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福建省木兰投资集团有限公司</w:t>
      </w:r>
    </w:p>
    <w:p>
      <w:pPr>
        <w:pStyle w:val="2"/>
        <w:widowControl/>
        <w:shd w:val="clear" w:color="auto" w:fill="FFFFFF"/>
        <w:spacing w:before="0" w:beforeAutospacing="0" w:after="0" w:afterAutospacing="0"/>
        <w:ind w:left="0" w:right="0"/>
        <w:jc w:val="center"/>
        <w:rPr>
          <w:rFonts w:ascii="宋体" w:hAnsi="宋体" w:eastAsia="宋体" w:cs="宋体"/>
          <w:b/>
          <w:bCs/>
          <w:sz w:val="44"/>
          <w:szCs w:val="44"/>
          <w:lang w:bidi="ar-SA"/>
        </w:rPr>
      </w:pPr>
      <w:r>
        <w:rPr>
          <w:rFonts w:hint="eastAsia" w:ascii="宋体" w:hAnsi="宋体" w:eastAsia="宋体" w:cs="宋体"/>
          <w:b/>
          <w:bCs/>
          <w:sz w:val="44"/>
          <w:szCs w:val="44"/>
        </w:rPr>
        <w:t>关于</w:t>
      </w:r>
      <w:r>
        <w:rPr>
          <w:rFonts w:hint="eastAsia" w:ascii="宋体" w:hAnsi="宋体" w:eastAsia="宋体" w:cs="宋体"/>
          <w:b/>
          <w:bCs/>
          <w:sz w:val="44"/>
          <w:szCs w:val="44"/>
          <w:lang w:bidi="ar-SA"/>
        </w:rPr>
        <w:t>具有电力工程资质监理单位入库征集公告</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一、项目名称：福建省木兰投资集团有限公司及下属子公司投资的所有项目</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sz w:val="28"/>
          <w:szCs w:val="28"/>
        </w:rPr>
        <w:t>二、征集人：</w:t>
      </w:r>
      <w:r>
        <w:rPr>
          <w:rFonts w:hint="default" w:ascii="宋体" w:hAnsi="宋体" w:eastAsia="宋体" w:cs="宋体"/>
          <w:b/>
          <w:bCs/>
          <w:color w:val="auto"/>
          <w:sz w:val="28"/>
          <w:szCs w:val="28"/>
          <w:lang w:val="en-US" w:eastAsia="zh-CN"/>
        </w:rPr>
        <w:t>福建省木兰投资集团有限公司</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三、征集内容</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FF0000"/>
          <w:sz w:val="28"/>
          <w:szCs w:val="28"/>
        </w:rPr>
      </w:pPr>
      <w:r>
        <w:rPr>
          <w:rFonts w:hint="eastAsia" w:ascii="宋体" w:hAnsi="宋体" w:eastAsia="宋体" w:cs="宋体"/>
          <w:b/>
          <w:bCs/>
          <w:sz w:val="28"/>
          <w:szCs w:val="28"/>
        </w:rPr>
        <w:t>1、征集内容：对福建省木兰投资集团有限公司及下属子公司投资的电力工程施工监理单位公开征集入库。入库单位数量为5家，若征集的单位大于5家则从中随机抽取5家入库，低于5家的原则上全部入库。</w:t>
      </w:r>
      <w:r>
        <w:rPr>
          <w:rFonts w:hint="eastAsia" w:ascii="宋体" w:hAnsi="宋体" w:eastAsia="宋体" w:cs="宋体"/>
          <w:b/>
          <w:bCs/>
          <w:color w:val="FF0000"/>
          <w:sz w:val="28"/>
          <w:szCs w:val="28"/>
        </w:rPr>
        <w:t>入库有效期为一年，入库期间入库单位应保证其资质资格有效以及中标后使用期间的资质资格有效性，否则，自行作废。</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2、收费标准：监理服务收费按国家发展改革委、建设部颁发《建设工程监理与相关服务收费管理规定》（发改价格[2007]670号）文件规定取费标准原则下浮20％，具体监理费以每次招标文件为准。</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四、企业入库资格要求                  </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1、征集入库企业资质要求：具备行业最低资质及以上资质的独立法人资质。</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2、公开征集范围：</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color w:val="auto"/>
          <w:sz w:val="28"/>
          <w:szCs w:val="28"/>
          <w:lang w:eastAsia="zh-CN"/>
        </w:rPr>
        <w:t>征集入库企业面向仙游县内注册公司或仙游县内注册分公司，所有符合资格要求的企业均可报名参加。</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3、遵守国家法律、法规，诚实守信，具有良好的商业信誉；</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4、具有履行合同所必需的设备和专业技术能力及良好的履行合同的记录；</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5、有依法缴纳税收和社会保障资金的良好记录以及健全的财务会计制度；</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6、具有良好的服务能力和合理的技术人员结构；</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7、近三年在本县范围内参加招标投标活动以及经营活动中没有重大违法或不良诚信记录。</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8、项目禁止挂靠投标，一经发现，立即取消投标资格，同时上报住建局列入不良记录名单。</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9、中标总监及监理员应按合同要求实行实名制考勤制度。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color w:val="auto"/>
          <w:sz w:val="28"/>
          <w:szCs w:val="28"/>
          <w:lang w:val="en-US" w:eastAsia="zh-CN"/>
        </w:rPr>
        <w:t>五、</w:t>
      </w:r>
      <w:r>
        <w:rPr>
          <w:rFonts w:hint="eastAsia" w:ascii="宋体" w:hAnsi="宋体" w:eastAsia="宋体" w:cs="宋体"/>
          <w:b/>
          <w:bCs/>
          <w:sz w:val="28"/>
          <w:szCs w:val="28"/>
        </w:rPr>
        <w:t>报名材料：参加报名的单位请携以下材料到福建省木兰投资集团有限公司</w:t>
      </w:r>
      <w:r>
        <w:rPr>
          <w:rFonts w:hint="eastAsia" w:ascii="宋体" w:hAnsi="宋体" w:eastAsia="宋体" w:cs="宋体"/>
          <w:b/>
          <w:bCs/>
          <w:color w:val="auto"/>
          <w:sz w:val="28"/>
          <w:szCs w:val="28"/>
        </w:rPr>
        <w:t>(公司地址：福建省仙游县鲤城街道清源东路21号)</w:t>
      </w:r>
      <w:r>
        <w:rPr>
          <w:rFonts w:hint="eastAsia" w:ascii="宋体" w:hAnsi="宋体" w:eastAsia="宋体" w:cs="宋体"/>
          <w:b/>
          <w:bCs/>
          <w:sz w:val="28"/>
          <w:szCs w:val="28"/>
        </w:rPr>
        <w:t>七楼经营部登记:</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1、法定代表人资格证明书或法定代表人授权委托书</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(1)法定代表人资格证明书</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val="0"/>
          <w:bCs w:val="0"/>
          <w:sz w:val="28"/>
          <w:szCs w:val="28"/>
        </w:rPr>
        <w:t>(2)法定代表人授权委托书</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2、企业同意入库证明</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3、企业及人员的证书、证件</w:t>
      </w:r>
      <w:r>
        <w:rPr>
          <w:rFonts w:hint="eastAsia" w:ascii="宋体" w:hAnsi="宋体" w:eastAsia="宋体" w:cs="宋体"/>
          <w:b/>
          <w:bCs/>
          <w:color w:val="FF0000"/>
          <w:sz w:val="28"/>
          <w:szCs w:val="28"/>
          <w:lang w:val="en-US" w:eastAsia="zh-CN"/>
        </w:rPr>
        <w:t>原件(需现场核对)</w:t>
      </w:r>
      <w:r>
        <w:rPr>
          <w:rFonts w:hint="eastAsia" w:ascii="宋体" w:hAnsi="宋体" w:eastAsia="宋体" w:cs="宋体"/>
          <w:b/>
          <w:bCs/>
          <w:sz w:val="28"/>
          <w:szCs w:val="28"/>
          <w:lang w:val="en-US" w:eastAsia="zh-CN"/>
        </w:rPr>
        <w:t>及</w:t>
      </w:r>
      <w:r>
        <w:rPr>
          <w:rFonts w:hint="eastAsia" w:ascii="宋体" w:hAnsi="宋体" w:eastAsia="宋体" w:cs="宋体"/>
          <w:b/>
          <w:bCs/>
          <w:sz w:val="28"/>
          <w:szCs w:val="28"/>
        </w:rPr>
        <w:t>复印件:</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(1)法人身份证复印件</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(2)委托人身份证</w:t>
      </w:r>
      <w:r>
        <w:rPr>
          <w:rFonts w:hint="eastAsia" w:ascii="宋体" w:hAnsi="宋体" w:eastAsia="宋体" w:cs="宋体"/>
          <w:b w:val="0"/>
          <w:bCs w:val="0"/>
          <w:sz w:val="28"/>
          <w:szCs w:val="28"/>
          <w:lang w:eastAsia="zh-CN"/>
        </w:rPr>
        <w:t>原件及</w:t>
      </w:r>
      <w:r>
        <w:rPr>
          <w:rFonts w:hint="eastAsia" w:ascii="宋体" w:hAnsi="宋体" w:eastAsia="宋体" w:cs="宋体"/>
          <w:b w:val="0"/>
          <w:bCs w:val="0"/>
          <w:sz w:val="28"/>
          <w:szCs w:val="28"/>
        </w:rPr>
        <w:t>复印件</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(3)企业营业执照</w:t>
      </w:r>
      <w:r>
        <w:rPr>
          <w:rFonts w:hint="eastAsia" w:ascii="宋体" w:hAnsi="宋体" w:eastAsia="宋体" w:cs="宋体"/>
          <w:b w:val="0"/>
          <w:bCs w:val="0"/>
          <w:sz w:val="28"/>
          <w:szCs w:val="28"/>
          <w:lang w:eastAsia="zh-CN"/>
        </w:rPr>
        <w:t>原件及</w:t>
      </w:r>
      <w:r>
        <w:rPr>
          <w:rFonts w:hint="eastAsia" w:ascii="宋体" w:hAnsi="宋体" w:eastAsia="宋体" w:cs="宋体"/>
          <w:b w:val="0"/>
          <w:bCs w:val="0"/>
          <w:sz w:val="28"/>
          <w:szCs w:val="28"/>
        </w:rPr>
        <w:t>复印件</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电力工程监理资质</w:t>
      </w:r>
      <w:r>
        <w:rPr>
          <w:rFonts w:hint="eastAsia" w:ascii="宋体" w:hAnsi="宋体" w:eastAsia="宋体" w:cs="宋体"/>
          <w:b w:val="0"/>
          <w:bCs w:val="0"/>
          <w:sz w:val="28"/>
          <w:szCs w:val="28"/>
        </w:rPr>
        <w:t>证书</w:t>
      </w:r>
      <w:r>
        <w:rPr>
          <w:rFonts w:hint="eastAsia" w:ascii="宋体" w:hAnsi="宋体" w:eastAsia="宋体" w:cs="宋体"/>
          <w:b w:val="0"/>
          <w:bCs w:val="0"/>
          <w:sz w:val="28"/>
          <w:szCs w:val="28"/>
          <w:lang w:eastAsia="zh-CN"/>
        </w:rPr>
        <w:t>原件及</w:t>
      </w:r>
      <w:r>
        <w:rPr>
          <w:rFonts w:hint="eastAsia" w:ascii="宋体" w:hAnsi="宋体" w:eastAsia="宋体" w:cs="宋体"/>
          <w:b w:val="0"/>
          <w:bCs w:val="0"/>
          <w:sz w:val="28"/>
          <w:szCs w:val="28"/>
        </w:rPr>
        <w:t>复印件</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4、公司照片（含公司LOGO及办公环境等）彩印并备注具体地址</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5、总公司与分公司签约的有法律法规依据的责任合同或协议</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宋体" w:hAnsi="宋体" w:eastAsia="宋体" w:cs="宋体"/>
          <w:b/>
          <w:bCs/>
          <w:color w:val="FF0000"/>
          <w:sz w:val="28"/>
          <w:szCs w:val="28"/>
        </w:rPr>
      </w:pPr>
      <w:r>
        <w:rPr>
          <w:rFonts w:hint="eastAsia" w:ascii="宋体" w:hAnsi="宋体" w:eastAsia="宋体" w:cs="宋体"/>
          <w:b/>
          <w:bCs/>
          <w:color w:val="FF0000"/>
          <w:sz w:val="28"/>
          <w:szCs w:val="28"/>
        </w:rPr>
        <w:t>（所有材料须盖公章）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21" w:right="0" w:rightChars="0" w:hanging="281" w:hangingChars="100"/>
        <w:jc w:val="left"/>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六、注意：所提交的报名材料须保证字迹完整清晰无重影，否则视为无效。</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报名时间：</w:t>
      </w:r>
      <w:r>
        <w:rPr>
          <w:rFonts w:hint="eastAsia" w:ascii="宋体" w:hAnsi="宋体" w:eastAsia="宋体" w:cs="宋体"/>
          <w:b/>
          <w:bCs/>
          <w:color w:val="auto"/>
          <w:sz w:val="28"/>
          <w:szCs w:val="28"/>
          <w:lang w:val="en-US" w:eastAsia="zh-CN"/>
        </w:rPr>
        <w:t xml:space="preserve">2022 年 9 月 13 日-2022 年 9月 15 </w:t>
      </w:r>
      <w:bookmarkStart w:id="0" w:name="_GoBack"/>
      <w:bookmarkEnd w:id="0"/>
      <w:r>
        <w:rPr>
          <w:rFonts w:hint="eastAsia" w:ascii="宋体" w:hAnsi="宋体" w:eastAsia="宋体" w:cs="宋体"/>
          <w:b/>
          <w:bCs/>
          <w:color w:val="auto"/>
          <w:sz w:val="28"/>
          <w:szCs w:val="28"/>
          <w:lang w:val="en-US" w:eastAsia="zh-CN"/>
        </w:rPr>
        <w:t>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上午9时-12时；下午:15时-17时)</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t>八、联系人：陈先生  0594-8289021</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t>监督人： 林女士 0594-8289652</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宋体" w:hAnsi="宋体" w:eastAsia="宋体" w:cs="宋体"/>
          <w:b/>
          <w:bCs/>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t>福建省木兰投资集团有限公司</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2022</w:t>
      </w:r>
      <w:r>
        <w:rPr>
          <w:rFonts w:hint="default" w:ascii="宋体" w:hAnsi="宋体" w:eastAsia="宋体" w:cs="宋体"/>
          <w:b/>
          <w:bCs/>
          <w:color w:val="auto"/>
          <w:sz w:val="28"/>
          <w:szCs w:val="28"/>
          <w:lang w:val="en-US" w:eastAsia="zh-CN"/>
        </w:rPr>
        <w:t>年</w:t>
      </w:r>
      <w:r>
        <w:rPr>
          <w:rFonts w:hint="eastAsia" w:ascii="宋体" w:hAnsi="宋体" w:eastAsia="宋体" w:cs="宋体"/>
          <w:b/>
          <w:bCs/>
          <w:color w:val="auto"/>
          <w:sz w:val="28"/>
          <w:szCs w:val="28"/>
          <w:lang w:val="en-US" w:eastAsia="zh-CN"/>
        </w:rPr>
        <w:t xml:space="preserve"> 9 </w:t>
      </w:r>
      <w:r>
        <w:rPr>
          <w:rFonts w:hint="default" w:ascii="宋体" w:hAnsi="宋体" w:eastAsia="宋体" w:cs="宋体"/>
          <w:b/>
          <w:bCs/>
          <w:color w:val="auto"/>
          <w:sz w:val="28"/>
          <w:szCs w:val="28"/>
          <w:lang w:val="en-US" w:eastAsia="zh-CN"/>
        </w:rPr>
        <w:t>月</w:t>
      </w:r>
      <w:r>
        <w:rPr>
          <w:rFonts w:hint="eastAsia" w:ascii="宋体" w:hAnsi="宋体" w:eastAsia="宋体" w:cs="宋体"/>
          <w:b/>
          <w:bCs/>
          <w:color w:val="auto"/>
          <w:sz w:val="28"/>
          <w:szCs w:val="28"/>
          <w:lang w:val="en-US" w:eastAsia="zh-CN"/>
        </w:rPr>
        <w:t xml:space="preserve"> 9 </w:t>
      </w:r>
      <w:r>
        <w:rPr>
          <w:rFonts w:hint="default" w:ascii="宋体" w:hAnsi="宋体" w:eastAsia="宋体" w:cs="宋体"/>
          <w:b/>
          <w:bCs/>
          <w:color w:val="auto"/>
          <w:sz w:val="28"/>
          <w:szCs w:val="28"/>
          <w:lang w:val="en-US" w:eastAsia="zh-CN"/>
        </w:rPr>
        <w:t>日</w:t>
      </w:r>
    </w:p>
    <w:p>
      <w:pPr>
        <w:keepNext w:val="0"/>
        <w:keepLines w:val="0"/>
        <w:pageBreakBefore w:val="0"/>
        <w:kinsoku/>
        <w:wordWrap/>
        <w:overflowPunct/>
        <w:topLinePunct w:val="0"/>
        <w:autoSpaceDE/>
        <w:autoSpaceDN/>
        <w:bidi w:val="0"/>
        <w:adjustRightInd/>
        <w:snapToGrid/>
        <w:spacing w:line="520" w:lineRule="exact"/>
        <w:jc w:val="right"/>
        <w:textAlignment w:val="auto"/>
        <w:rPr>
          <w:rFonts w:hint="default" w:ascii="宋体" w:hAnsi="宋体" w:eastAsia="宋体" w:cs="宋体"/>
          <w:b/>
          <w:bCs/>
          <w:color w:val="auto"/>
          <w:sz w:val="28"/>
          <w:szCs w:val="28"/>
          <w:lang w:val="en-US" w:eastAsia="zh-CN"/>
        </w:rPr>
      </w:pPr>
    </w:p>
    <w:p>
      <w:pPr>
        <w:ind w:firstLine="562" w:firstLineChars="200"/>
        <w:rPr>
          <w:rFonts w:hint="eastAsia" w:ascii="宋体" w:hAnsi="宋体" w:eastAsia="宋体" w:cs="宋体"/>
          <w:b/>
          <w:bCs/>
          <w:sz w:val="28"/>
          <w:szCs w:val="28"/>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YWQzNWQ4ZjNjZDRiM2EyNWU3NTI3NjM3ZmQ0MzAifQ=="/>
  </w:docVars>
  <w:rsids>
    <w:rsidRoot w:val="5EDF020C"/>
    <w:rsid w:val="02570005"/>
    <w:rsid w:val="19D105EE"/>
    <w:rsid w:val="306C7DC6"/>
    <w:rsid w:val="5EDF020C"/>
    <w:rsid w:val="6D274F39"/>
    <w:rsid w:val="75335920"/>
    <w:rsid w:val="767B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1078</Characters>
  <Lines>0</Lines>
  <Paragraphs>0</Paragraphs>
  <TotalTime>0</TotalTime>
  <ScaleCrop>false</ScaleCrop>
  <LinksUpToDate>false</LinksUpToDate>
  <CharactersWithSpaces>1118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2022-09-05T01:07:00Z</dcterms:created>
  <dc:creator>Administrator</dc:creator>
  <cp:lastModifiedBy>Administrator</cp:lastModifiedBy>
  <cp:lastPrinted>2022-09-05T07:59:00Z</cp:lastPrinted>
  <dcterms:modified xsi:type="dcterms:W3CDTF">2022-09-09T03:01:54Z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CE48DC5D430344D3ABAAF2A584DD2D30</vt:lpwstr>
  </property>
</Properties>
</file>